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58640AE5" w14:textId="50DF979E" w:rsidR="00716B16" w:rsidRPr="0061578A" w:rsidRDefault="00716B16" w:rsidP="00716B16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Chełm Śląski, dnia </w:t>
      </w:r>
      <w:r>
        <w:rPr>
          <w:rFonts w:asciiTheme="minorHAnsi" w:hAnsiTheme="minorHAnsi" w:cstheme="minorHAnsi"/>
        </w:rPr>
        <w:t>2</w:t>
      </w:r>
      <w:r w:rsidR="006C3E0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czerwca</w:t>
      </w:r>
      <w:r w:rsidRPr="0061578A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 xml:space="preserve">5 </w:t>
      </w:r>
      <w:r w:rsidRPr="0061578A">
        <w:rPr>
          <w:rFonts w:asciiTheme="minorHAnsi" w:hAnsiTheme="minorHAnsi" w:cstheme="minorHAnsi"/>
        </w:rPr>
        <w:t>r.</w:t>
      </w:r>
    </w:p>
    <w:p w14:paraId="1102C564" w14:textId="77777777" w:rsidR="00716B16" w:rsidRPr="0061578A" w:rsidRDefault="00716B16" w:rsidP="00716B16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325B4AC5" w14:textId="77777777" w:rsidR="00716B16" w:rsidRPr="0061578A" w:rsidRDefault="00716B16" w:rsidP="00716B16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13</w:t>
      </w:r>
      <w:r w:rsidRPr="0061578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19</w:t>
      </w:r>
      <w:r w:rsidRPr="0061578A">
        <w:rPr>
          <w:rFonts w:cstheme="minorHAnsi"/>
          <w:sz w:val="24"/>
          <w:szCs w:val="24"/>
        </w:rPr>
        <w:t>.2024</w:t>
      </w:r>
    </w:p>
    <w:p w14:paraId="73503F4E" w14:textId="77777777" w:rsidR="00716B16" w:rsidRDefault="00716B16" w:rsidP="00716B16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27247F56" w14:textId="77777777" w:rsidR="006C3E0F" w:rsidRPr="0061578A" w:rsidRDefault="006C3E0F" w:rsidP="00716B16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4964163E" w14:textId="77777777" w:rsidR="006C3E0F" w:rsidRPr="00002CC8" w:rsidRDefault="006C3E0F" w:rsidP="006C3E0F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wydaniu decyzji o warunkach zabudowy</w:t>
      </w:r>
    </w:p>
    <w:p w14:paraId="1FB62D01" w14:textId="77777777" w:rsidR="006C3E0F" w:rsidRPr="0061578A" w:rsidRDefault="006C3E0F" w:rsidP="006C3E0F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2AE94918" w14:textId="77777777" w:rsidR="006C3E0F" w:rsidRPr="0079640C" w:rsidRDefault="006C3E0F" w:rsidP="006C3E0F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79640C">
        <w:rPr>
          <w:rFonts w:asciiTheme="minorHAnsi" w:hAnsiTheme="minorHAnsi" w:cstheme="minorHAnsi"/>
          <w:szCs w:val="24"/>
          <w:lang w:val="pl-PL"/>
        </w:rPr>
        <w:t xml:space="preserve">Na podstawie art. 10 §1 i art. 49 Ustawy z dnia 14 czerwca 1960 r. Kodeks postępowania administracyjnego (Dz.U. z 2024 r. poz. 572), art. 53 ust. 1c ustawy z dnia 27 marca 2003 r. </w:t>
      </w:r>
      <w:r w:rsidRPr="0079640C">
        <w:rPr>
          <w:rFonts w:asciiTheme="minorHAnsi" w:hAnsiTheme="minorHAnsi" w:cstheme="minorHAnsi"/>
          <w:szCs w:val="24"/>
          <w:lang w:val="pl-PL"/>
        </w:rPr>
        <w:br/>
        <w:t>o planowaniu i zagospodarowaniu przestrzennym (Dz.U. z 2024 r.</w:t>
      </w:r>
      <w:r w:rsidRPr="0079640C">
        <w:rPr>
          <w:rFonts w:asciiTheme="minorHAnsi" w:hAnsiTheme="minorHAnsi" w:cstheme="minorHAnsi"/>
          <w:szCs w:val="24"/>
          <w:lang w:val="pl-PL" w:eastAsia="pl-PL"/>
        </w:rPr>
        <w:t xml:space="preserve"> poz. 1130</w:t>
      </w:r>
      <w:r w:rsidRPr="0079640C">
        <w:rPr>
          <w:rFonts w:asciiTheme="minorHAnsi" w:hAnsiTheme="minorHAnsi" w:cstheme="minorHAnsi"/>
          <w:szCs w:val="24"/>
          <w:lang w:val="pl-PL"/>
        </w:rPr>
        <w:t xml:space="preserve">) zawiadamiam,  </w:t>
      </w:r>
      <w:r w:rsidRPr="0079640C">
        <w:rPr>
          <w:rFonts w:asciiTheme="minorHAnsi" w:hAnsiTheme="minorHAnsi" w:cstheme="minorHAnsi"/>
          <w:szCs w:val="24"/>
          <w:lang w:val="pl-PL"/>
        </w:rPr>
        <w:br/>
        <w:t xml:space="preserve">że w toczącym się postępowaniu administracyjnym w sprawie wydania decyzji </w:t>
      </w:r>
      <w:r w:rsidRPr="0079640C">
        <w:rPr>
          <w:rFonts w:asciiTheme="minorHAnsi" w:hAnsiTheme="minorHAnsi" w:cstheme="minorHAnsi"/>
          <w:szCs w:val="24"/>
          <w:lang w:val="pl-PL"/>
        </w:rPr>
        <w:br/>
        <w:t xml:space="preserve">o warunkach zabudowy pod nazwą: </w:t>
      </w:r>
      <w:bookmarkStart w:id="0" w:name="_Hlk183003421"/>
    </w:p>
    <w:p w14:paraId="52A5ED5E" w14:textId="77777777" w:rsidR="006C3E0F" w:rsidRPr="0079640C" w:rsidRDefault="006C3E0F" w:rsidP="006C3E0F">
      <w:pPr>
        <w:pStyle w:val="Tekstpodstawowy"/>
        <w:spacing w:before="240" w:line="276" w:lineRule="auto"/>
        <w:rPr>
          <w:rFonts w:asciiTheme="minorHAnsi" w:hAnsiTheme="minorHAnsi" w:cstheme="minorHAnsi"/>
          <w:b/>
          <w:szCs w:val="24"/>
          <w:lang w:val="pl-PL"/>
        </w:rPr>
      </w:pPr>
      <w:bookmarkStart w:id="1" w:name="_Hlk195006782"/>
      <w:r w:rsidRPr="0079640C">
        <w:rPr>
          <w:rFonts w:asciiTheme="minorHAnsi" w:hAnsiTheme="minorHAnsi" w:cstheme="minorHAnsi"/>
          <w:b/>
          <w:szCs w:val="24"/>
          <w:lang w:val="pl-PL"/>
        </w:rPr>
        <w:t>„Rozbudowa i przebudowa budynku mieszkalnego jednorodzinnego wraz z budową schodów zewnętrznych”</w:t>
      </w:r>
      <w:r w:rsidRPr="0079640C">
        <w:rPr>
          <w:rFonts w:asciiTheme="minorHAnsi" w:hAnsiTheme="minorHAnsi" w:cstheme="minorHAnsi"/>
          <w:bCs/>
          <w:szCs w:val="24"/>
          <w:lang w:val="pl-PL"/>
        </w:rPr>
        <w:t>,</w:t>
      </w:r>
      <w:r w:rsidRPr="0079640C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79640C">
        <w:rPr>
          <w:rFonts w:asciiTheme="minorHAnsi" w:hAnsiTheme="minorHAnsi" w:cstheme="minorHAnsi"/>
          <w:b/>
          <w:szCs w:val="24"/>
          <w:lang w:val="pl-PL"/>
        </w:rPr>
        <w:br/>
      </w:r>
      <w:r w:rsidRPr="0079640C">
        <w:rPr>
          <w:rFonts w:asciiTheme="minorHAnsi" w:hAnsiTheme="minorHAnsi" w:cstheme="minorHAnsi"/>
          <w:szCs w:val="24"/>
          <w:lang w:val="pl-PL"/>
        </w:rPr>
        <w:t>inwestycja zlokalizowana w Chełmie Śląskim przy ul. Błędów, na działce numer 836/67,</w:t>
      </w:r>
    </w:p>
    <w:p w14:paraId="42900C36" w14:textId="77777777" w:rsidR="006C3E0F" w:rsidRPr="0079640C" w:rsidRDefault="006C3E0F" w:rsidP="006C3E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640C">
        <w:rPr>
          <w:rFonts w:cstheme="minorHAnsi"/>
          <w:sz w:val="24"/>
          <w:szCs w:val="24"/>
        </w:rPr>
        <w:t>obręb Chełm Śląski, jednostka ewidencyjna Chełm Śląski,</w:t>
      </w:r>
      <w:bookmarkEnd w:id="1"/>
    </w:p>
    <w:p w14:paraId="2B313E06" w14:textId="77777777" w:rsidR="006C3E0F" w:rsidRPr="0079640C" w:rsidRDefault="006C3E0F" w:rsidP="006C3E0F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79640C">
        <w:rPr>
          <w:rFonts w:asciiTheme="minorHAnsi" w:hAnsiTheme="minorHAnsi" w:cstheme="minorHAnsi"/>
          <w:szCs w:val="24"/>
          <w:lang w:val="pl-PL"/>
        </w:rPr>
        <w:t>w dniu 24 czerwca 2025 roku została wydana decyzja w przedmiotowej sprawie.</w:t>
      </w:r>
    </w:p>
    <w:bookmarkEnd w:id="0"/>
    <w:p w14:paraId="1B252DD2" w14:textId="77777777" w:rsidR="006C3E0F" w:rsidRPr="0079640C" w:rsidRDefault="006C3E0F" w:rsidP="006C3E0F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79640C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Pr="0079640C">
        <w:rPr>
          <w:rFonts w:asciiTheme="minorHAnsi" w:hAnsiTheme="minorHAnsi" w:cstheme="minorHAnsi"/>
        </w:rPr>
        <w:br/>
        <w:t xml:space="preserve">zgłosić żądania, w terminie do 7 dni od doręczenia niniejszego obwieszczenia, w godzinach </w:t>
      </w:r>
      <w:r w:rsidRPr="0079640C">
        <w:rPr>
          <w:rFonts w:asciiTheme="minorHAnsi" w:hAnsiTheme="minorHAnsi" w:cstheme="minorHAnsi"/>
        </w:rPr>
        <w:br/>
        <w:t>pracy tutejszego Urzędu, w pokoju 308.</w:t>
      </w:r>
    </w:p>
    <w:p w14:paraId="7C5B8942" w14:textId="77777777" w:rsidR="006C3E0F" w:rsidRPr="0079640C" w:rsidRDefault="006C3E0F" w:rsidP="006C3E0F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79640C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Pr="0079640C">
        <w:rPr>
          <w:rFonts w:asciiTheme="minorHAnsi" w:hAnsiTheme="minorHAnsi" w:cstheme="minorHAnsi"/>
        </w:rPr>
        <w:br/>
        <w:t>po upływie 14 dni od jego publicznego ogłoszenia.</w:t>
      </w:r>
    </w:p>
    <w:p w14:paraId="5EAD9D1D" w14:textId="77777777" w:rsidR="006C3E0F" w:rsidRPr="0079640C" w:rsidRDefault="006C3E0F" w:rsidP="006C3E0F">
      <w:pPr>
        <w:spacing w:before="120" w:after="0"/>
        <w:rPr>
          <w:rFonts w:cstheme="minorHAnsi"/>
          <w:sz w:val="24"/>
          <w:szCs w:val="24"/>
        </w:rPr>
      </w:pPr>
    </w:p>
    <w:p w14:paraId="24A43374" w14:textId="77777777" w:rsidR="00716B16" w:rsidRDefault="00716B16" w:rsidP="00716B16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003E80B8" w14:textId="224F1F3B" w:rsidR="0075430E" w:rsidRPr="0075430E" w:rsidRDefault="0075430E" w:rsidP="0075430E">
      <w:pPr>
        <w:ind w:left="5664"/>
        <w:rPr>
          <w:rFonts w:cstheme="minorHAnsi"/>
          <w:sz w:val="26"/>
          <w:szCs w:val="28"/>
        </w:rPr>
      </w:pPr>
      <w:r w:rsidRPr="0075430E">
        <w:rPr>
          <w:rFonts w:cstheme="minorHAnsi"/>
          <w:sz w:val="26"/>
          <w:szCs w:val="28"/>
        </w:rPr>
        <w:t>Wójt Gminy Chełm Śląski</w:t>
      </w:r>
      <w:r>
        <w:rPr>
          <w:rFonts w:cstheme="minorHAnsi"/>
          <w:sz w:val="26"/>
          <w:szCs w:val="28"/>
        </w:rPr>
        <w:br/>
      </w:r>
      <w:r w:rsidRPr="0075430E">
        <w:rPr>
          <w:rFonts w:cstheme="minorHAnsi"/>
          <w:sz w:val="26"/>
          <w:szCs w:val="28"/>
        </w:rPr>
        <w:t>mgr inż. Andrzej Seweryn</w:t>
      </w:r>
    </w:p>
    <w:p w14:paraId="2B61B04E" w14:textId="4C3E3925" w:rsidR="008D119B" w:rsidRPr="00E54EA0" w:rsidRDefault="008D119B" w:rsidP="00843E58">
      <w:pPr>
        <w:jc w:val="both"/>
        <w:rPr>
          <w:rFonts w:cstheme="minorHAnsi"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0597E"/>
    <w:rsid w:val="00156182"/>
    <w:rsid w:val="001B0331"/>
    <w:rsid w:val="00225174"/>
    <w:rsid w:val="00347DEF"/>
    <w:rsid w:val="00395AE2"/>
    <w:rsid w:val="004642D0"/>
    <w:rsid w:val="0047120C"/>
    <w:rsid w:val="00476AC5"/>
    <w:rsid w:val="004B643A"/>
    <w:rsid w:val="004F6BF0"/>
    <w:rsid w:val="0053584F"/>
    <w:rsid w:val="005511D8"/>
    <w:rsid w:val="0061578A"/>
    <w:rsid w:val="006A22F4"/>
    <w:rsid w:val="006C3E0F"/>
    <w:rsid w:val="00716B16"/>
    <w:rsid w:val="0075430E"/>
    <w:rsid w:val="0075690E"/>
    <w:rsid w:val="007626D7"/>
    <w:rsid w:val="00843E58"/>
    <w:rsid w:val="008D119B"/>
    <w:rsid w:val="00924607"/>
    <w:rsid w:val="009A7476"/>
    <w:rsid w:val="00AB7BC8"/>
    <w:rsid w:val="00B116C7"/>
    <w:rsid w:val="00B126B1"/>
    <w:rsid w:val="00C03AC7"/>
    <w:rsid w:val="00C03DB1"/>
    <w:rsid w:val="00C31D77"/>
    <w:rsid w:val="00C41DAA"/>
    <w:rsid w:val="00CD0325"/>
    <w:rsid w:val="00D42336"/>
    <w:rsid w:val="00E20364"/>
    <w:rsid w:val="00E305AA"/>
    <w:rsid w:val="00E4588A"/>
    <w:rsid w:val="00E54CF9"/>
    <w:rsid w:val="00E54EA0"/>
    <w:rsid w:val="00E83877"/>
    <w:rsid w:val="00EA1FAF"/>
    <w:rsid w:val="00ED3A1E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194</Words>
  <Characters>1165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23</cp:revision>
  <cp:lastPrinted>2025-05-21T12:36:00Z</cp:lastPrinted>
  <dcterms:created xsi:type="dcterms:W3CDTF">2024-12-16T13:55:00Z</dcterms:created>
  <dcterms:modified xsi:type="dcterms:W3CDTF">2025-06-30T10:15:00Z</dcterms:modified>
</cp:coreProperties>
</file>